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信息网络安全责任承诺书</w:t>
      </w:r>
    </w:p>
    <w:p>
      <w:pPr>
        <w:jc w:val="center"/>
        <w:rPr>
          <w:sz w:val="36"/>
          <w:szCs w:val="36"/>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根据《中华人民共和国网络安全法》、《中华人民共和国计算机信息系统安全保护条例》、《计算机信息网络国际联网安全保护管理规定》、《互联网安全保护技术措施规定》、《互联网信息服务管理办法》、《互联网域名管理办法》、《非经营性互联网信息服务备案管理办法》、《工业和信息化部关于进一步落实网站备案信息真实性核验工作方案》等法律法规，本单位做为网络运营者承诺承担以下安全主体责任：</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在国内注册和使用的域名，必须履行域名实名认证。</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经营性网站，应自行在当地通信管理部门办理经营性ICP许可证；非经营性网站应自行办理非经营性ICP备案手续；如涉及聊天室、BBS、新闻、游戏等栏目，除了办理一般的许可或备案手续外，也需根据相关法规政策要求获得批准或进行登记备案手续。并承诺提交的所有备案信息真实有效，当备案信息发生变化时请及时到备案系统中提交更新信息。并按照工信部要求在网站首页底部标注备案号并超链接到www.miibeian.gov.cn。</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获取工信部备案号后联入互联网的，应在30日内向属地公安网安部门备案登记，并按公安机关要求在网站首页底部标注公安备案号并超链接到www.beian.gov.cn。</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不通过互联网制作,复制,查阅和传播九不准法律法规禁止的内容。</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在公安机关的监督指导下，建立、完善计算机网络安全保护技术措施，指定专职部门开展网站安全保护工作，建立健全网络安全管理制度，制定网络安全事件应急预案，配备专职计算机安全员，协助</w:t>
      </w:r>
      <w:r>
        <w:rPr>
          <w:rFonts w:hint="eastAsia" w:asciiTheme="minorEastAsia" w:hAnsiTheme="minorEastAsia" w:cstheme="minorEastAsia"/>
          <w:sz w:val="24"/>
          <w:lang w:eastAsia="zh-CN"/>
        </w:rPr>
        <w:t>中国壹动网</w:t>
      </w:r>
      <w:r>
        <w:rPr>
          <w:rFonts w:hint="eastAsia" w:asciiTheme="minorEastAsia" w:hAnsiTheme="minorEastAsia" w:cstheme="minorEastAsia"/>
          <w:sz w:val="24"/>
        </w:rPr>
        <w:t>处置网络信息安全事故以及协助公安机关查处各类计算机违法犯罪案件。</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落实以下网络安全保护管理制度：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网络安全等级保护制度；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基本安全管理制度，包括主机安全管理、网络安全管理、系统运行维护管理、系统安全风险管理、资产和设备管理、数据及信息安全管理、用户管理、备份与恢复、密码管理等制度；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网络人员岗位职责及管理制度；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网络安全审计制度；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网络信息收集、存储、备份、使用、清除管理制度；</w:t>
      </w:r>
      <w:bookmarkStart w:id="0" w:name="_GoBack"/>
      <w:bookmarkEnd w:id="0"/>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电子公告系统用户登记制度；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信息发布审核、登记制度；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网络安全事件应急预案；</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网络安全教育和培训制度；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其他网络安全等级保护制度。</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健全完善以下信息网络安全保护技术措施：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在计算机主机、网关和防火墙等网络边界设备上建立完备的日志审计记录。网络日志审计系统应使用经公安机关检测合格的产品，且审计系统必须保证日志记录的完整性，日志留存时间不少于6个月。日志审计重点考虑系统时间和操作系统日志，其技术指标主要包括：系统的启动时间、用户登录账号、登录时间、用户进行的操作、关机时间等。对每一次网络连接应记录连接的源IP地址、目的机器IP地址、连接的时间、使用的协议等信息。计算机主机登陆和访问日志记录功能，开启web网站日志记录功能，不仅限于URL、ID、注册IP、注册时间、最后的登录IP和时间、用户源IP、源端口号、上下线时间；</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具有安全审计或预警功能；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有害信息封堵、过滤功能；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开设邮件服务的，具有垃圾邮件清理功能；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开设交互式信息栏目的，具有身份登记和识别确认功能；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计算机病毒防护功能；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网页被篡改、灌码的预警和防护技术；</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关键字过滤技术；</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互联网安全保护技术措施应当具有符合公共安全行业技术标准的联网接口；</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其他保护信息和系统网络安全的技术措施；</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切实加强本单位信息网络安全管理，积极履行安全保护职责，对发现的各类有害信息、网络安全事故以及其他违法行为，应在保留有关原始记录的同时，立即向公安机关网安部门报告，并依法停止传输。对不依法履行职责造成严重后果的，公安机关将依法严肃追究有关责任。</w:t>
      </w:r>
    </w:p>
    <w:p>
      <w:pPr>
        <w:rPr>
          <w:rFonts w:asciiTheme="minorEastAsia" w:hAnsiTheme="minorEastAsia" w:cstheme="minorEastAsia"/>
          <w:sz w:val="24"/>
        </w:rPr>
      </w:pPr>
    </w:p>
    <w:p>
      <w:pPr>
        <w:ind w:left="420" w:leftChars="200"/>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 xml:space="preserve">                                         网络运营者：（公章）</w:t>
      </w:r>
    </w:p>
    <w:p>
      <w:pPr>
        <w:rPr>
          <w:rFonts w:asciiTheme="minorEastAsia" w:hAnsiTheme="minorEastAsia" w:cstheme="minorEastAsia"/>
          <w:sz w:val="24"/>
        </w:rPr>
      </w:pPr>
    </w:p>
    <w:p>
      <w:pPr>
        <w:ind w:firstLine="4800" w:firstLineChars="2000"/>
        <w:rPr>
          <w:rFonts w:asciiTheme="minorEastAsia" w:hAnsiTheme="minorEastAsia" w:cstheme="minorEastAsia"/>
          <w:sz w:val="24"/>
        </w:rPr>
      </w:pPr>
      <w:r>
        <w:rPr>
          <w:rFonts w:hint="eastAsia" w:asciiTheme="minorEastAsia" w:hAnsiTheme="minorEastAsia" w:cstheme="minorEastAsia"/>
          <w:sz w:val="24"/>
        </w:rPr>
        <w:t xml:space="preserve"> 单位负责人签名</w:t>
      </w:r>
    </w:p>
    <w:p>
      <w:pPr>
        <w:rPr>
          <w:rFonts w:asciiTheme="minorEastAsia" w:hAnsiTheme="minorEastAsia" w:cstheme="minorEastAsia"/>
          <w:sz w:val="24"/>
        </w:rPr>
      </w:pPr>
    </w:p>
    <w:p>
      <w:pPr>
        <w:ind w:firstLine="5040" w:firstLineChars="2100"/>
        <w:rPr>
          <w:rFonts w:asciiTheme="minorEastAsia" w:hAnsiTheme="minorEastAsia" w:cstheme="minorEastAsia"/>
          <w:sz w:val="24"/>
        </w:rPr>
      </w:pPr>
      <w:r>
        <w:rPr>
          <w:rFonts w:hint="eastAsia" w:asciiTheme="minorEastAsia" w:hAnsiTheme="minorEastAsia" w:cstheme="minorEastAsia"/>
          <w:sz w:val="24"/>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833" w:right="1060" w:bottom="83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接入商：中国壹动网（旗下上海欧网网络科技发展有限公司和江阴欧维网络科技有限公司）</w:t>
    </w:r>
  </w:p>
  <w:p>
    <w:pPr>
      <w:pStyle w:val="3"/>
    </w:pPr>
    <w:r>
      <w:rPr>
        <w:rFonts w:hint="eastAsia"/>
      </w:rPr>
      <w:t>备案中心地址：江苏省江阴市澄江中路159号高新技术创业园A座504室（214400）</w:t>
    </w:r>
  </w:p>
  <w:p>
    <w:pPr>
      <w:pStyle w:val="3"/>
    </w:pPr>
    <w:r>
      <w:rPr>
        <w:rFonts w:hint="eastAsia"/>
      </w:rPr>
      <w:t>电话：0510-86412351  传真：0510-86415526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379855" cy="400050"/>
          <wp:effectExtent l="19050" t="0" r="0" b="0"/>
          <wp:docPr id="2" name="图片 1" descr="QQ截图2018071911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180719112104.png"/>
                  <pic:cNvPicPr>
                    <a:picLocks noChangeAspect="1"/>
                  </pic:cNvPicPr>
                </pic:nvPicPr>
                <pic:blipFill>
                  <a:blip r:embed="rId1"/>
                  <a:stretch>
                    <a:fillRect/>
                  </a:stretch>
                </pic:blipFill>
                <pic:spPr>
                  <a:xfrm>
                    <a:off x="0" y="0"/>
                    <a:ext cx="1390650" cy="40304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00589"/>
    <w:multiLevelType w:val="singleLevel"/>
    <w:tmpl w:val="86400589"/>
    <w:lvl w:ilvl="0" w:tentative="0">
      <w:start w:val="1"/>
      <w:numFmt w:val="decimal"/>
      <w:suff w:val="nothing"/>
      <w:lvlText w:val="%1、"/>
      <w:lvlJc w:val="left"/>
    </w:lvl>
  </w:abstractNum>
  <w:abstractNum w:abstractNumId="1">
    <w:nsid w:val="EF039A4C"/>
    <w:multiLevelType w:val="singleLevel"/>
    <w:tmpl w:val="EF039A4C"/>
    <w:lvl w:ilvl="0" w:tentative="0">
      <w:start w:val="1"/>
      <w:numFmt w:val="decimal"/>
      <w:suff w:val="nothing"/>
      <w:lvlText w:val="%1、"/>
      <w:lvlJc w:val="left"/>
    </w:lvl>
  </w:abstractNum>
  <w:abstractNum w:abstractNumId="2">
    <w:nsid w:val="44890C2E"/>
    <w:multiLevelType w:val="singleLevel"/>
    <w:tmpl w:val="44890C2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83"/>
    <w:rsid w:val="00074D76"/>
    <w:rsid w:val="00932D83"/>
    <w:rsid w:val="00B46771"/>
    <w:rsid w:val="01E33A92"/>
    <w:rsid w:val="04DA2AB5"/>
    <w:rsid w:val="08964290"/>
    <w:rsid w:val="0D606031"/>
    <w:rsid w:val="0FA428D6"/>
    <w:rsid w:val="14DB192C"/>
    <w:rsid w:val="16D84BC4"/>
    <w:rsid w:val="22017DA9"/>
    <w:rsid w:val="28856A6D"/>
    <w:rsid w:val="2A514D45"/>
    <w:rsid w:val="2B9D18F6"/>
    <w:rsid w:val="2E3B746F"/>
    <w:rsid w:val="2E8419E0"/>
    <w:rsid w:val="2F69654E"/>
    <w:rsid w:val="344F7ED9"/>
    <w:rsid w:val="38CA7206"/>
    <w:rsid w:val="3B1C602E"/>
    <w:rsid w:val="3E983D4E"/>
    <w:rsid w:val="438433CF"/>
    <w:rsid w:val="4A942C71"/>
    <w:rsid w:val="4D9E38EB"/>
    <w:rsid w:val="50DB5167"/>
    <w:rsid w:val="5315625C"/>
    <w:rsid w:val="564013FF"/>
    <w:rsid w:val="56FF3F40"/>
    <w:rsid w:val="587C6F86"/>
    <w:rsid w:val="588904D5"/>
    <w:rsid w:val="5BAF0379"/>
    <w:rsid w:val="5D3E24A7"/>
    <w:rsid w:val="5FDC7164"/>
    <w:rsid w:val="6002341D"/>
    <w:rsid w:val="63886958"/>
    <w:rsid w:val="68363DBE"/>
    <w:rsid w:val="6A2D0967"/>
    <w:rsid w:val="764E1696"/>
    <w:rsid w:val="79CB2C2B"/>
    <w:rsid w:val="7B9A5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Words>
  <Characters>1314</Characters>
  <Lines>10</Lines>
  <Paragraphs>3</Paragraphs>
  <TotalTime>13</TotalTime>
  <ScaleCrop>false</ScaleCrop>
  <LinksUpToDate>false</LinksUpToDate>
  <CharactersWithSpaces>1541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信安部-丁祎雪</cp:lastModifiedBy>
  <dcterms:modified xsi:type="dcterms:W3CDTF">2018-09-19T09:11:34Z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